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F7" w:rsidRPr="00BF7FF7" w:rsidRDefault="00BF7FF7" w:rsidP="00BF7FF7">
      <w:pPr>
        <w:shd w:val="clear" w:color="auto" w:fill="FFFFFF"/>
        <w:spacing w:after="0" w:line="294" w:lineRule="atLeast"/>
        <w:rPr>
          <w:rFonts w:ascii="Arial" w:eastAsia="Times New Roman" w:hAnsi="Arial" w:cs="Arial"/>
          <w:color w:val="383E44"/>
          <w:sz w:val="36"/>
          <w:szCs w:val="36"/>
          <w:lang w:eastAsia="ru-RU"/>
        </w:rPr>
      </w:pPr>
      <w:r w:rsidRPr="00BF7FF7">
        <w:rPr>
          <w:rFonts w:ascii="Arial" w:eastAsia="Times New Roman" w:hAnsi="Arial" w:cs="Arial"/>
          <w:b/>
          <w:bCs/>
          <w:color w:val="383E44"/>
          <w:sz w:val="36"/>
          <w:szCs w:val="36"/>
          <w:lang w:eastAsia="ru-RU"/>
        </w:rPr>
        <w:t>ФЕДЕРАЛЬНЫЙ ГОСУДАРСТВЕННЫЙ ОБРАЗОВАТЕЛЬНЫЙ СТАНДАРТ СРЕДНЕГО (ПОЛНОГО) ОБЩЕГО ОБРАЗОВАНИЯ</w:t>
      </w:r>
      <w:bookmarkStart w:id="0" w:name="_GoBack"/>
      <w:bookmarkEnd w:id="0"/>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i/>
          <w:iCs/>
          <w:color w:val="383E44"/>
          <w:sz w:val="21"/>
          <w:szCs w:val="21"/>
          <w:lang w:eastAsia="ru-RU"/>
        </w:rPr>
        <w:t>(утвержден приказом Минобрнауки России </w:t>
      </w:r>
      <w:hyperlink r:id="rId5" w:history="1">
        <w:r w:rsidRPr="00BF7FF7">
          <w:rPr>
            <w:rFonts w:ascii="Arial" w:eastAsia="Times New Roman" w:hAnsi="Arial" w:cs="Arial"/>
            <w:i/>
            <w:iCs/>
            <w:color w:val="00A0DC"/>
            <w:sz w:val="21"/>
            <w:szCs w:val="21"/>
            <w:u w:val="single"/>
            <w:lang w:eastAsia="ru-RU"/>
          </w:rPr>
          <w:t>от 17 мая 2012 г. № 413</w:t>
        </w:r>
      </w:hyperlink>
      <w:r w:rsidRPr="00BF7FF7">
        <w:rPr>
          <w:rFonts w:ascii="Arial" w:eastAsia="Times New Roman" w:hAnsi="Arial" w:cs="Arial"/>
          <w:i/>
          <w:iCs/>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b/>
          <w:bCs/>
          <w:color w:val="383E44"/>
          <w:sz w:val="21"/>
          <w:szCs w:val="21"/>
          <w:lang w:eastAsia="ru-RU"/>
        </w:rPr>
        <w:t>I. Общие положения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6" w:anchor="_ftn1" w:history="1">
        <w:r w:rsidRPr="00BF7FF7">
          <w:rPr>
            <w:rFonts w:ascii="Arial" w:eastAsia="Times New Roman" w:hAnsi="Arial" w:cs="Arial"/>
            <w:color w:val="00A0DC"/>
            <w:sz w:val="21"/>
            <w:szCs w:val="21"/>
            <w:u w:val="single"/>
            <w:lang w:eastAsia="ru-RU"/>
          </w:rPr>
          <w:t>[1]</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Стандарт включает в себя требования: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 результатам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7" w:anchor="_ftn2" w:history="1">
        <w:r w:rsidRPr="00BF7FF7">
          <w:rPr>
            <w:rFonts w:ascii="Arial" w:eastAsia="Times New Roman" w:hAnsi="Arial" w:cs="Arial"/>
            <w:color w:val="00A0DC"/>
            <w:sz w:val="21"/>
            <w:szCs w:val="21"/>
            <w:u w:val="single"/>
            <w:lang w:eastAsia="ru-RU"/>
          </w:rPr>
          <w:t>[2]</w:t>
        </w:r>
      </w:hyperlink>
      <w:r w:rsidRPr="00BF7FF7">
        <w:rPr>
          <w:rFonts w:ascii="Arial" w:eastAsia="Times New Roman" w:hAnsi="Arial" w:cs="Arial"/>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Стандарт разработан на основе Конституции Российской Федерации</w:t>
      </w:r>
      <w:hyperlink r:id="rId8" w:anchor="_ftn3" w:history="1">
        <w:r w:rsidRPr="00BF7FF7">
          <w:rPr>
            <w:rFonts w:ascii="Arial" w:eastAsia="Times New Roman" w:hAnsi="Arial" w:cs="Arial"/>
            <w:color w:val="00A0DC"/>
            <w:sz w:val="21"/>
            <w:szCs w:val="21"/>
            <w:u w:val="single"/>
            <w:lang w:eastAsia="ru-RU"/>
          </w:rPr>
          <w:t>[3]</w:t>
        </w:r>
      </w:hyperlink>
      <w:r w:rsidRPr="00BF7FF7">
        <w:rPr>
          <w:rFonts w:ascii="Arial" w:eastAsia="Times New Roman" w:hAnsi="Arial" w:cs="Arial"/>
          <w:color w:val="383E44"/>
          <w:sz w:val="21"/>
          <w:szCs w:val="21"/>
          <w:lang w:eastAsia="ru-RU"/>
        </w:rPr>
        <w:t>, а также Конвенции ООН о правах ребенка</w:t>
      </w:r>
      <w:hyperlink r:id="rId9" w:anchor="_ftn4" w:history="1">
        <w:r w:rsidRPr="00BF7FF7">
          <w:rPr>
            <w:rFonts w:ascii="Arial" w:eastAsia="Times New Roman" w:hAnsi="Arial" w:cs="Arial"/>
            <w:color w:val="00A0DC"/>
            <w:sz w:val="21"/>
            <w:szCs w:val="21"/>
            <w:u w:val="single"/>
            <w:lang w:eastAsia="ru-RU"/>
          </w:rPr>
          <w:t>[4]</w:t>
        </w:r>
      </w:hyperlink>
      <w:r w:rsidRPr="00BF7FF7">
        <w:rPr>
          <w:rFonts w:ascii="Arial" w:eastAsia="Times New Roman" w:hAnsi="Arial" w:cs="Arial"/>
          <w:color w:val="383E44"/>
          <w:sz w:val="21"/>
          <w:szCs w:val="21"/>
          <w:lang w:eastAsia="ru-RU"/>
        </w:rPr>
        <w:t>, учитывает региональные, национальные и этнокультурные потребности народов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Стандарт направлен на обеспечение: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формирования российской гражданской идентичности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равных возможностей получения качественного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развития государственно-общественного управления в образовании;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Методологической основой Стандарта является системно-деятельностный подход, который обеспечивает: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готовности обучающихся к саморазвитию и непрерывному образованию;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проектирование и конструирование развивающей образовательной среды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активную учебно-познавательную деятельность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Стандарт является основой для: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разработки примерных основных образовательных программ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разработки программ учебных предметов, курсов, учебной литературы, контрольно-измерительных материалов;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проведения государственной (итоговой) и промежуточной аттестации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построения системы внутреннего мониторинга качества образования в образовательном учреждении;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организации деятельности работы методических служб;</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Стандарт ориентирован на становление личностных характеристик</w:t>
      </w:r>
      <w:r w:rsidRPr="00BF7FF7">
        <w:rPr>
          <w:rFonts w:ascii="Arial" w:eastAsia="Times New Roman" w:hAnsi="Arial" w:cs="Arial"/>
          <w:i/>
          <w:iCs/>
          <w:color w:val="383E44"/>
          <w:sz w:val="21"/>
          <w:szCs w:val="21"/>
          <w:lang w:eastAsia="ru-RU"/>
        </w:rPr>
        <w:t> </w:t>
      </w:r>
      <w:r w:rsidRPr="00BF7FF7">
        <w:rPr>
          <w:rFonts w:ascii="Arial" w:eastAsia="Times New Roman" w:hAnsi="Arial" w:cs="Arial"/>
          <w:color w:val="383E44"/>
          <w:sz w:val="21"/>
          <w:szCs w:val="21"/>
          <w:lang w:eastAsia="ru-RU"/>
        </w:rPr>
        <w:t>выпускника («портрет выпускника школы»):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любящий свой край и свою Родину, уважающий свой народ, его культуру и духовные традиции;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владеющий основами научных методов познания окружающего мира;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мотивированный на творчество и инновационную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мотивированный на образование и самообразование в течение всей своей жизни.</w:t>
      </w:r>
    </w:p>
    <w:p w:rsidR="00BF7FF7" w:rsidRPr="00BF7FF7" w:rsidRDefault="00BF7FF7" w:rsidP="00BF7FF7">
      <w:pPr>
        <w:shd w:val="clear" w:color="auto" w:fill="FFFFFF"/>
        <w:spacing w:after="312"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b/>
          <w:bCs/>
          <w:color w:val="383E44"/>
          <w:sz w:val="21"/>
          <w:szCs w:val="21"/>
          <w:lang w:eastAsia="ru-RU"/>
        </w:rPr>
        <w:t>II. Требования к результатам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Стандарт устанавливает требования к результатам освоения обучающимися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Личностные результаты освоения основной образовательной программы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готовность к служению Отечеству, его защите;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нравственное сознание и поведение на основе усвоения общечеловеческих ценностей;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15) ответственное отношение к созданию семьи на основе осознанного принятия ценностей семейной жизни. </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Метапредметные результаты освоения основной образовательной программы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BF7FF7">
        <w:rPr>
          <w:rFonts w:ascii="Arial" w:eastAsia="Times New Roman" w:hAnsi="Arial" w:cs="Arial"/>
          <w:b/>
          <w:bCs/>
          <w:color w:val="383E44"/>
          <w:sz w:val="21"/>
          <w:szCs w:val="21"/>
          <w:lang w:eastAsia="ru-RU"/>
        </w:rPr>
        <w:t> </w:t>
      </w:r>
      <w:r w:rsidRPr="00BF7FF7">
        <w:rPr>
          <w:rFonts w:ascii="Arial" w:eastAsia="Times New Roman" w:hAnsi="Arial" w:cs="Arial"/>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умение определять назначение и функции различных социальных институтов;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7) умение самостоятельно оценивать и принимать решения, определяющие стратегию поведения, с учётом гражданских и нравственных ценностей;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9.1. Филология и иностранные языки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Изучение предметных областей «Филология» и «Иностранные языки»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способность свободно общаться в различных формах и на разные темы;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свободное использование словарного запаса;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навыков различных видов анализа литературных произведений.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навыками самоанализа и самооценки на основе наблюдений за собственной речью;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4) владение умением представлять тексты в виде тезисов, конспектов, аннотаций, рефератов, сочинений различных жанров;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сформированность представлений о системе стилей языка художественной литературы.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лингвистике как части общечеловеческого гуманитарного знания;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различными приёмами редактирования текстов;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владение навыками комплексного филологического анализа художественного текста;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11) владение начальными навыками литературоведческого исследования историко - и теоретико-литературного характера;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13) сформированность представлений о принципах основных направлений литературной критики.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достижение порогового уровня</w:t>
      </w:r>
      <w:r w:rsidRPr="00BF7FF7">
        <w:rPr>
          <w:rFonts w:ascii="Arial" w:eastAsia="Times New Roman" w:hAnsi="Arial" w:cs="Arial"/>
          <w:i/>
          <w:iCs/>
          <w:color w:val="383E44"/>
          <w:sz w:val="21"/>
          <w:szCs w:val="21"/>
          <w:lang w:eastAsia="ru-RU"/>
        </w:rPr>
        <w:t> </w:t>
      </w:r>
      <w:r w:rsidRPr="00BF7FF7">
        <w:rPr>
          <w:rFonts w:ascii="Arial" w:eastAsia="Times New Roman" w:hAnsi="Arial" w:cs="Arial"/>
          <w:color w:val="383E44"/>
          <w:sz w:val="21"/>
          <w:szCs w:val="21"/>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9.2. Общественные науки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Изучение предметной области «Общественные науки»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понимание роли России в многообразном, быстро меняющемся глобальном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целостного восприятия всего спектра природных, экономических, социальных реалий;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владение знаниями о многообразии взглядов и теорий по тематике общественных наук.</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системными историческими знаниями, понимание места и роли России в мировой истории;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умений оценивать различные исторические версии.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базовым понятийным аппаратом социальных наук;</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представлений о методах познания социальных явлений и процессов;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владение представлениями о современной географической науке, её участии в решении важнейших проблем человечества;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умениями географического анализа и интерпретации разнообразной информации;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умениями работать с геоинформационными системами;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понятии государства, его функциях, механизме и формах;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знаниями о понятии права, источниках и нормах права, законности, правоотношениях;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знаниями о правонарушениях и юридической ответственности;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основ правового мышления;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знаний об основах административного, гражданского, трудового, уголовного права;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понимание юридической деятельности; ознакомление со спецификой основных юридических профессий;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знаниями об основных правовых принципах, действующих в демократическом обществе;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4) владение знаниями о российской правовой системе, особенностях её развития;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взгляда на современный мир с точки зрения интересов России, понимания её прошлого и настоящего;</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9.3. Математика и информатика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Изучение предметной области «Математика и информатика»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основ логического, алгоритмического и математического мышления;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умений применять полученные знания при решении различных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представлений об основных понятиях, идеях и методах математического анализа;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владение навыками использования готовых компьютерных программ при решении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роли информации и связанных с ней процессов в окружающем мире;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владение компьютерными средствами представления и анализа данных;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w:t>
      </w:r>
      <w:r w:rsidRPr="00BF7FF7">
        <w:rPr>
          <w:rFonts w:ascii="Arial" w:eastAsia="Times New Roman" w:hAnsi="Arial" w:cs="Arial"/>
          <w:color w:val="383E44"/>
          <w:sz w:val="21"/>
          <w:szCs w:val="21"/>
          <w:lang w:eastAsia="ru-RU"/>
        </w:rPr>
        <w:lastRenderedPageBreak/>
        <w:t>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владение основными сведениями о базах данных, их структуре, средствах создания и работы с ними;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9.4. Естественные науки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Изучение предметной области «Естественные науки»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основ целостной научной картины мира;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«Физика» (базовый уровень) – требования к предметным результатам освоения базового курса физики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умения решать физические задачи;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собственной позиции по отношению к физической информации, получаемой из разных источников.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умения давать количественные оценки и проводить расчёты по химическим формулам и уравнениям;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правилами техники безопасности при использовании химических веществ;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собственной позиции по отношению к химической информации, получаемой из разных источников.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системы знаний об общих химических закономерностях, законах, теориях;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системы знаний об общих биологических закономерностях, законах, теориях;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9.5. Физическая культура, экология и основы безопасности жизнедеятельности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умение действовать индивидуально и в группе в опасных и чрезвычайных ситуациях.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Изучение дополнительных учебных предметов, курсов по выбору обучающихся должно обеспечить: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удовлетворение индивидуальных запросов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общеобразовательную, общекультурную составляющую данной ступени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развитие личности обучающихся, их познавательных интересов, интеллектуальной и ценностно-смысловой сферы;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развитие навыков самообразования и самопроектирования;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Результаты изучения дополнительных учебных предметов, курсов по выбору обучающихся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обеспечение профессиональной ориентации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Результаты выполнения индивидуального проекта должны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навыков коммуникативной, учебно-исследовательской деятельности, критического мышления;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способность к инновационной, аналитической, творческой, интеллектуальной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«Русский язык и литература»;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«Математика: алгебра и начала анализа, геометрия»;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«Иностранный язык».</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BF7FF7" w:rsidRPr="00BF7FF7" w:rsidRDefault="00BF7FF7" w:rsidP="00BF7FF7">
      <w:pPr>
        <w:shd w:val="clear" w:color="auto" w:fill="FFFFFF"/>
        <w:spacing w:after="312"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b/>
          <w:bCs/>
          <w:color w:val="383E44"/>
          <w:sz w:val="21"/>
          <w:szCs w:val="21"/>
          <w:lang w:eastAsia="ru-RU"/>
        </w:rPr>
        <w:t>III. Требования к структуре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0" w:anchor="_ftn5" w:history="1">
        <w:r w:rsidRPr="00BF7FF7">
          <w:rPr>
            <w:rFonts w:ascii="Arial" w:eastAsia="Times New Roman" w:hAnsi="Arial" w:cs="Arial"/>
            <w:color w:val="00A0DC"/>
            <w:sz w:val="21"/>
            <w:szCs w:val="21"/>
            <w:u w:val="single"/>
            <w:lang w:eastAsia="ru-RU"/>
          </w:rPr>
          <w:t>[5]</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Внеурочная деятельность</w:t>
      </w:r>
      <w:r w:rsidRPr="00BF7FF7">
        <w:rPr>
          <w:rFonts w:ascii="Arial" w:eastAsia="Times New Roman" w:hAnsi="Arial" w:cs="Arial"/>
          <w:i/>
          <w:iCs/>
          <w:color w:val="383E44"/>
          <w:sz w:val="21"/>
          <w:szCs w:val="21"/>
          <w:lang w:eastAsia="ru-RU"/>
        </w:rPr>
        <w:t> </w:t>
      </w:r>
      <w:r w:rsidRPr="00BF7FF7">
        <w:rPr>
          <w:rFonts w:ascii="Arial" w:eastAsia="Times New Roman" w:hAnsi="Arial" w:cs="Arial"/>
          <w:color w:val="383E44"/>
          <w:sz w:val="21"/>
          <w:szCs w:val="21"/>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14. Основная образовательная программа должна содержать три раздела: целевой, содержательный и организационный.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пояснительную записку;</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систему оценки результатов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Организационный раздел должен включать: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учебные предметы, курсы, обеспечивающие различные интересы обучающихся, в том числе этнокультурные;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внеурочная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 Требования к разделам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18.1. Целевой раздел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18.1.1. Пояснительная записка</w:t>
      </w:r>
      <w:r w:rsidRPr="00BF7FF7">
        <w:rPr>
          <w:rFonts w:ascii="Arial" w:eastAsia="Times New Roman" w:hAnsi="Arial" w:cs="Arial"/>
          <w:i/>
          <w:iCs/>
          <w:color w:val="383E44"/>
          <w:sz w:val="21"/>
          <w:szCs w:val="21"/>
          <w:lang w:eastAsia="ru-RU"/>
        </w:rPr>
        <w:t> </w:t>
      </w:r>
      <w:r w:rsidRPr="00BF7FF7">
        <w:rPr>
          <w:rFonts w:ascii="Arial" w:eastAsia="Times New Roman" w:hAnsi="Arial" w:cs="Arial"/>
          <w:color w:val="383E44"/>
          <w:sz w:val="21"/>
          <w:szCs w:val="21"/>
          <w:lang w:eastAsia="ru-RU"/>
        </w:rPr>
        <w:t>должна раскрывать: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принципы и подходы к формированию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общую характеристику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общие подходы к организации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18.1.2. Планируемые результаты освоения обучающимися основной образовательной программы должны: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18.1.3.  Система оценки достижения планируемых результатов освоения основной образовательной программы должна: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1)  организации и форм представления и учёта результатов промежуточной аттестации обучающихся в рамках урочной и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18.2. Содержательный раздел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развитие у обучающихся способности к самопознанию, саморазвитию и самоопределению;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решение задач общекультурного, личностного и познавательного развития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практическую направленность проводимых исследований и индивидуальных проектов;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подготовку к осознанному выбору дальнейшего образования и профессиональной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типовые задачи по формированию универсальных учебных действий;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описание особенностей учебно-исследовательской и проектной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описание основных направлений учебно-исследовательской и проектной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Программы отдельных учебных предметов, курсов должны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общую характеристику учебного предмета, курса;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описание места учебного предмета, курса в учебном плане;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личностные, метапредметные и предметные результаты освоения конкретного учебного предмета, курса;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содержание учебного предмета, курса;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тематическое планирование с определением основных видов учебной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описание учебно-методического и материально-технического обеспечения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Программы курсов внеурочной деятельности должны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общую характеристику курса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личностные и метапредметные результаты освоения курса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содержание курса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тематическое планирование с определением основных видов внеурочной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описание учебно-методического и материально-технического обеспечения курса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w:t>
      </w:r>
      <w:r w:rsidRPr="00BF7FF7">
        <w:rPr>
          <w:rFonts w:ascii="Arial" w:eastAsia="Times New Roman" w:hAnsi="Arial" w:cs="Arial"/>
          <w:color w:val="383E44"/>
          <w:sz w:val="21"/>
          <w:szCs w:val="21"/>
          <w:lang w:eastAsia="ru-RU"/>
        </w:rPr>
        <w:lastRenderedPageBreak/>
        <w:t>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основные направления и ценностные основы духовно-нравственного развития, воспитания и социализации;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модель организации работы по духовно-нравственному развитию, воспитанию и социализации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описание форм и методов организации социально значимой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7) описание методов и форм профессиональной ориентации в образовательном учреждении;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носить комплексный характер и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w:t>
      </w:r>
      <w:r w:rsidRPr="00BF7FF7">
        <w:rPr>
          <w:rFonts w:ascii="Arial" w:eastAsia="Times New Roman" w:hAnsi="Arial" w:cs="Arial"/>
          <w:color w:val="383E44"/>
          <w:sz w:val="21"/>
          <w:szCs w:val="21"/>
          <w:lang w:eastAsia="ru-RU"/>
        </w:rPr>
        <w:lastRenderedPageBreak/>
        <w:t>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Программа должна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18.3. Организационный раздел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BF7FF7">
        <w:rPr>
          <w:rFonts w:ascii="Arial" w:eastAsia="Times New Roman" w:hAnsi="Arial" w:cs="Arial"/>
          <w:i/>
          <w:iCs/>
          <w:color w:val="383E44"/>
          <w:sz w:val="21"/>
          <w:szCs w:val="21"/>
          <w:lang w:eastAsia="ru-RU"/>
        </w:rPr>
        <w:t> </w:t>
      </w:r>
      <w:r w:rsidRPr="00BF7FF7">
        <w:rPr>
          <w:rFonts w:ascii="Arial" w:eastAsia="Times New Roman" w:hAnsi="Arial" w:cs="Arial"/>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случаях, предусмотренных законодательством Российской Федерации в области образования</w:t>
      </w:r>
      <w:hyperlink r:id="rId11" w:anchor="_ftn6" w:history="1">
        <w:r w:rsidRPr="00BF7FF7">
          <w:rPr>
            <w:rFonts w:ascii="Arial" w:eastAsia="Times New Roman" w:hAnsi="Arial" w:cs="Arial"/>
            <w:color w:val="00A0DC"/>
            <w:sz w:val="21"/>
            <w:szCs w:val="21"/>
            <w:u w:val="single"/>
            <w:lang w:eastAsia="ru-RU"/>
          </w:rPr>
          <w:t>[6]</w:t>
        </w:r>
      </w:hyperlink>
      <w:r w:rsidRPr="00BF7FF7">
        <w:rPr>
          <w:rFonts w:ascii="Arial" w:eastAsia="Times New Roman" w:hAnsi="Arial" w:cs="Arial"/>
          <w:color w:val="383E44"/>
          <w:sz w:val="21"/>
          <w:szCs w:val="21"/>
          <w:lang w:eastAsia="ru-RU"/>
        </w:rPr>
        <w:t> учебный план обеспечивает возможность изучения родного (нерусского) языка.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Учебный план определяет: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2" w:anchor="_ftn7" w:history="1">
        <w:r w:rsidRPr="00BF7FF7">
          <w:rPr>
            <w:rFonts w:ascii="Arial" w:eastAsia="Times New Roman" w:hAnsi="Arial" w:cs="Arial"/>
            <w:color w:val="00A0DC"/>
            <w:sz w:val="21"/>
            <w:szCs w:val="21"/>
            <w:u w:val="single"/>
            <w:lang w:eastAsia="ru-RU"/>
          </w:rPr>
          <w:t>[7]</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«Филология»,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«Русский язык и литература»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«Родной (нерусский) язык и литература»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«Иностранные языки»,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«Иностранный язык»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«Второй иностранный язык»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«Общественные науки»,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«История»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«География»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«Экономика»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«Право»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«Обществознание»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«Россия в мире»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«Математика и информатика»,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«Математика: алгебра и начала математического анализа, геометрия»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«Информатика»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«Естественные науки»,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«Физика»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«Химия»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«Биология» (базовый и углубленный уровни);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«Естествознание»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«Физическая культура»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«Экология»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«Основы безопасности жизнедеятельности» (базовый уровень).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Учебные планы определяют состав и объём учебных предметов, курсов, а также их распределение по классам (годам) обучения.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Образовательное учреждение: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w:t>
      </w:r>
      <w:r w:rsidRPr="00BF7FF7">
        <w:rPr>
          <w:rFonts w:ascii="Arial" w:eastAsia="Times New Roman" w:hAnsi="Arial" w:cs="Arial"/>
          <w:color w:val="383E44"/>
          <w:sz w:val="21"/>
          <w:szCs w:val="21"/>
          <w:lang w:eastAsia="ru-RU"/>
        </w:rPr>
        <w:lastRenderedPageBreak/>
        <w:t>«История» (или «Россия в мире»), «Физическая культура», «Основы безопасности жизнедеятельности».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учебном плане должно быть предусмотрено выполнение обучающимися индивидуального(ых) проекта(ов).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18.3.2. План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Система условий должна содержать: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механизмы достижения целевых ориентиров в системе условий;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контроль за состоянием системы условий.</w:t>
      </w:r>
    </w:p>
    <w:p w:rsidR="00BF7FF7" w:rsidRPr="00BF7FF7" w:rsidRDefault="00BF7FF7" w:rsidP="00BF7FF7">
      <w:pPr>
        <w:shd w:val="clear" w:color="auto" w:fill="FFFFFF"/>
        <w:spacing w:after="312"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b/>
          <w:bCs/>
          <w:color w:val="383E44"/>
          <w:sz w:val="21"/>
          <w:szCs w:val="21"/>
          <w:lang w:eastAsia="ru-RU"/>
        </w:rPr>
        <w:t>IV. Требования к условиям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21. Условия реализации основной образовательной программы должны обеспечивать для участников образовательного процесса возможность: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работы с одарёнными обучающимися, организации их развития в различных областях образовательной, творческой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выполнения индивидуального проекта всеми обучающимися в рамках учебного времени, специально отведённого учебным планом;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использования в образовательном процессе современных образовательных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22. Требования к кадровым условиям реализации основной образовательной программы включают:</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уровень квалификации педагогических, руководящих и иных работников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Квалификация педагогических работников образовательных учреждений должна отражать: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компетентность в соответствующих предметных областях знания и методах обучения;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сформированность гуманистической позиции, позитивной направленности на педагогическую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самоорганизованность, эмоциональную устойчивость.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обеспечивать условия для успешной деятельности, позитивной мотивации, а также самомотивирования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 образовательном учреждении, реализующем основную образовательную программу, должны быть созданы условия для: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повышения эффективности и качества педагогического труда;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осуществления мониторинга результатов педагогического труда;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выявления, развития и использования потенциальных возможностей педагогических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осуществления мониторинга результатов педагогического труда.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23. Финансовые условия реализации основной образовательной программы должны: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w:t>
      </w:r>
      <w:r w:rsidRPr="00BF7FF7">
        <w:rPr>
          <w:rFonts w:ascii="Arial" w:eastAsia="Times New Roman" w:hAnsi="Arial" w:cs="Arial"/>
          <w:color w:val="383E44"/>
          <w:sz w:val="21"/>
          <w:szCs w:val="21"/>
          <w:lang w:eastAsia="ru-RU"/>
        </w:rPr>
        <w:lastRenderedPageBreak/>
        <w:t>бюджетных ассигнований по смете с учётом объёмов доходов от приносящей доход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3" w:anchor="_ftn8" w:history="1">
        <w:r w:rsidRPr="00BF7FF7">
          <w:rPr>
            <w:rFonts w:ascii="Arial" w:eastAsia="Times New Roman" w:hAnsi="Arial" w:cs="Arial"/>
            <w:color w:val="00A0DC"/>
            <w:sz w:val="21"/>
            <w:szCs w:val="21"/>
            <w:u w:val="single"/>
            <w:lang w:eastAsia="ru-RU"/>
          </w:rPr>
          <w:t>[8]</w:t>
        </w:r>
      </w:hyperlink>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4" w:anchor="_ftn9" w:history="1">
        <w:r w:rsidRPr="00BF7FF7">
          <w:rPr>
            <w:rFonts w:ascii="Arial" w:eastAsia="Times New Roman" w:hAnsi="Arial" w:cs="Arial"/>
            <w:color w:val="00A0DC"/>
            <w:sz w:val="21"/>
            <w:szCs w:val="21"/>
            <w:u w:val="single"/>
            <w:lang w:eastAsia="ru-RU"/>
          </w:rPr>
          <w:t>[9]</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5" w:anchor="_ftn10" w:history="1">
        <w:r w:rsidRPr="00BF7FF7">
          <w:rPr>
            <w:rFonts w:ascii="Arial" w:eastAsia="Times New Roman" w:hAnsi="Arial" w:cs="Arial"/>
            <w:color w:val="00A0DC"/>
            <w:sz w:val="21"/>
            <w:szCs w:val="21"/>
            <w:u w:val="single"/>
            <w:lang w:eastAsia="ru-RU"/>
          </w:rPr>
          <w:t>[10]</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6" w:anchor="_ftn11" w:history="1">
        <w:r w:rsidRPr="00BF7FF7">
          <w:rPr>
            <w:rFonts w:ascii="Arial" w:eastAsia="Times New Roman" w:hAnsi="Arial" w:cs="Arial"/>
            <w:color w:val="00A0DC"/>
            <w:sz w:val="21"/>
            <w:szCs w:val="21"/>
            <w:u w:val="single"/>
            <w:lang w:eastAsia="ru-RU"/>
          </w:rPr>
          <w:t>[11]</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w:t>
      </w:r>
      <w:r w:rsidRPr="00BF7FF7">
        <w:rPr>
          <w:rFonts w:ascii="Arial" w:eastAsia="Times New Roman" w:hAnsi="Arial" w:cs="Arial"/>
          <w:color w:val="383E44"/>
          <w:sz w:val="21"/>
          <w:szCs w:val="21"/>
          <w:lang w:eastAsia="ru-RU"/>
        </w:rPr>
        <w:lastRenderedPageBreak/>
        <w:t>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7" w:anchor="_ftn12" w:history="1">
        <w:r w:rsidRPr="00BF7FF7">
          <w:rPr>
            <w:rFonts w:ascii="Arial" w:eastAsia="Times New Roman" w:hAnsi="Arial" w:cs="Arial"/>
            <w:color w:val="00A0DC"/>
            <w:sz w:val="21"/>
            <w:szCs w:val="21"/>
            <w:u w:val="single"/>
            <w:lang w:eastAsia="ru-RU"/>
          </w:rPr>
          <w:t>[12]</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24. Материально-технические условия реализации основной образовательной программы должны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 соблюдение: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к санитарно-бытовым условиям (оборудование гардеробов, санузлов, мест личной гигиены);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строительных норм и правил;</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пожарной безопасности и электробезопасности;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охраны здоровья обучающихся и охраны труда работников 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к транспортному обслуживанию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установленных сроков и необходимых объёмов текущего и капитального ремонта;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учебные кабинеты с автоматизированными рабочими местами обучающихся и педагогических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w:t>
      </w:r>
      <w:r w:rsidRPr="00BF7FF7">
        <w:rPr>
          <w:rFonts w:ascii="Arial" w:eastAsia="Times New Roman" w:hAnsi="Arial" w:cs="Arial"/>
          <w:color w:val="383E44"/>
          <w:sz w:val="21"/>
          <w:szCs w:val="21"/>
          <w:lang w:eastAsia="ru-RU"/>
        </w:rPr>
        <w:lastRenderedPageBreak/>
        <w:t>изобразительным искусством, а также другими учебными курсами и курсами внеурочной деятельности по выбору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8" w:anchor="_ftn13" w:history="1">
        <w:r w:rsidRPr="00BF7FF7">
          <w:rPr>
            <w:rFonts w:ascii="Arial" w:eastAsia="Times New Roman" w:hAnsi="Arial" w:cs="Arial"/>
            <w:color w:val="00A0DC"/>
            <w:sz w:val="21"/>
            <w:szCs w:val="21"/>
            <w:u w:val="single"/>
            <w:lang w:eastAsia="ru-RU"/>
          </w:rPr>
          <w:t>[13]</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9" w:anchor="_ftn14" w:history="1">
        <w:r w:rsidRPr="00BF7FF7">
          <w:rPr>
            <w:rFonts w:ascii="Arial" w:eastAsia="Times New Roman" w:hAnsi="Arial" w:cs="Arial"/>
            <w:color w:val="00A0DC"/>
            <w:sz w:val="21"/>
            <w:szCs w:val="21"/>
            <w:u w:val="single"/>
            <w:lang w:eastAsia="ru-RU"/>
          </w:rPr>
          <w:t>[14]</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0" w:anchor="_ftn15" w:history="1">
        <w:r w:rsidRPr="00BF7FF7">
          <w:rPr>
            <w:rFonts w:ascii="Arial" w:eastAsia="Times New Roman" w:hAnsi="Arial" w:cs="Arial"/>
            <w:color w:val="00A0DC"/>
            <w:sz w:val="21"/>
            <w:szCs w:val="21"/>
            <w:u w:val="single"/>
            <w:lang w:eastAsia="ru-RU"/>
          </w:rPr>
          <w:t>[15]</w:t>
        </w:r>
      </w:hyperlink>
      <w:r w:rsidRPr="00BF7FF7">
        <w:rPr>
          <w:rFonts w:ascii="Arial" w:eastAsia="Times New Roman" w:hAnsi="Arial" w:cs="Arial"/>
          <w:color w:val="383E44"/>
          <w:sz w:val="21"/>
          <w:szCs w:val="21"/>
          <w:lang w:eastAsia="ru-RU"/>
        </w:rPr>
        <w:t>;</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гардеробы, санузлы, места личной гигиены;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участок (территорию) с необходимым набором оборудованных зон;</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мебель, офисное оснащение и хозяйственный инвентарь.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Материально-техническое оснащение образовательного процесса должно обеспечивать возможность: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выпуска школьных печатных изданий, работы школьного сайта;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организации качественного горячего питания, медицинского обслуживания и отдыха обучающихся и педагогических работников.</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Все указанные виды деятельности должны быть обеспечены расходными материалами.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25. Психолого-педагогические условия реализации основной образовательной программы должны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учёт специфики возрастного психофизического развития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lastRenderedPageBreak/>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информационно-методическую поддержку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планирование, организацию образовательного процесса и его ресурсного обеспечения;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мониторинг здоровья обучающихся;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современные процедуры создания, поиска, сбора, анализа, обработки, хранения и представления информации;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xml:space="preserve">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w:t>
      </w:r>
      <w:r w:rsidRPr="00BF7FF7">
        <w:rPr>
          <w:rFonts w:ascii="Arial" w:eastAsia="Times New Roman" w:hAnsi="Arial" w:cs="Arial"/>
          <w:color w:val="383E44"/>
          <w:sz w:val="21"/>
          <w:szCs w:val="21"/>
          <w:lang w:eastAsia="ru-RU"/>
        </w:rPr>
        <w:lastRenderedPageBreak/>
        <w:t>программы на определённых учредителем образовательного учреждения языках обучения, дополнительной литературой.</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F7FF7" w:rsidRPr="00BF7FF7" w:rsidRDefault="00BF7FF7" w:rsidP="00BF7FF7">
      <w:pPr>
        <w:shd w:val="clear" w:color="auto" w:fill="FFFFFF"/>
        <w:spacing w:after="312" w:line="294" w:lineRule="atLeast"/>
        <w:rPr>
          <w:rFonts w:ascii="Arial" w:eastAsia="Times New Roman" w:hAnsi="Arial" w:cs="Arial"/>
          <w:color w:val="383E44"/>
          <w:sz w:val="21"/>
          <w:szCs w:val="21"/>
          <w:lang w:eastAsia="ru-RU"/>
        </w:rPr>
      </w:pPr>
      <w:r w:rsidRPr="00BF7FF7">
        <w:rPr>
          <w:rFonts w:ascii="Arial" w:eastAsia="Times New Roman" w:hAnsi="Arial" w:cs="Arial"/>
          <w:color w:val="383E44"/>
          <w:sz w:val="21"/>
          <w:szCs w:val="21"/>
          <w:lang w:eastAsia="ru-RU"/>
        </w:rPr>
        <w:t> </w:t>
      </w:r>
    </w:p>
    <w:p w:rsidR="00BF7FF7" w:rsidRPr="00BF7FF7" w:rsidRDefault="00BF7FF7" w:rsidP="00BF7FF7">
      <w:pPr>
        <w:spacing w:after="312" w:line="240" w:lineRule="auto"/>
        <w:rPr>
          <w:rFonts w:ascii="Times New Roman" w:eastAsia="Times New Roman" w:hAnsi="Times New Roman" w:cs="Times New Roman"/>
          <w:sz w:val="24"/>
          <w:szCs w:val="24"/>
          <w:lang w:eastAsia="ru-RU"/>
        </w:rPr>
      </w:pPr>
      <w:r w:rsidRPr="00BF7FF7">
        <w:rPr>
          <w:rFonts w:ascii="Times New Roman" w:eastAsia="Times New Roman" w:hAnsi="Times New Roman" w:cs="Times New Roman"/>
          <w:sz w:val="24"/>
          <w:szCs w:val="24"/>
          <w:lang w:eastAsia="ru-RU"/>
        </w:rPr>
        <w:pict>
          <v:rect id="_x0000_i1025" style="width:0;height:.75pt" o:hrstd="t" o:hrnoshade="t" o:hr="t" fillcolor="#d9dcdf" stroked="f"/>
        </w:pic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1" w:anchor="_ftnref1" w:history="1">
        <w:r w:rsidRPr="00BF7FF7">
          <w:rPr>
            <w:rFonts w:ascii="Arial" w:eastAsia="Times New Roman" w:hAnsi="Arial" w:cs="Arial"/>
            <w:color w:val="00A0DC"/>
            <w:sz w:val="21"/>
            <w:szCs w:val="21"/>
            <w:u w:val="single"/>
            <w:lang w:eastAsia="ru-RU"/>
          </w:rPr>
          <w:t>[1]</w:t>
        </w:r>
      </w:hyperlink>
      <w:r w:rsidRPr="00BF7FF7">
        <w:rPr>
          <w:rFonts w:ascii="Arial" w:eastAsia="Times New Roman" w:hAnsi="Arial" w:cs="Arial"/>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2" w:anchor="_ftnref2" w:history="1">
        <w:r w:rsidRPr="00BF7FF7">
          <w:rPr>
            <w:rFonts w:ascii="Arial" w:eastAsia="Times New Roman" w:hAnsi="Arial" w:cs="Arial"/>
            <w:color w:val="00A0DC"/>
            <w:sz w:val="21"/>
            <w:szCs w:val="21"/>
            <w:u w:val="single"/>
            <w:lang w:eastAsia="ru-RU"/>
          </w:rPr>
          <w:t>[2]</w:t>
        </w:r>
      </w:hyperlink>
      <w:r w:rsidRPr="00BF7FF7">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3" w:anchor="_ftnref3" w:history="1">
        <w:r w:rsidRPr="00BF7FF7">
          <w:rPr>
            <w:rFonts w:ascii="Arial" w:eastAsia="Times New Roman" w:hAnsi="Arial" w:cs="Arial"/>
            <w:color w:val="00A0DC"/>
            <w:sz w:val="21"/>
            <w:szCs w:val="21"/>
            <w:u w:val="single"/>
            <w:lang w:eastAsia="ru-RU"/>
          </w:rPr>
          <w:t>[3]</w:t>
        </w:r>
      </w:hyperlink>
      <w:r w:rsidRPr="00BF7FF7">
        <w:rPr>
          <w:rFonts w:ascii="Arial" w:eastAsia="Times New Roman" w:hAnsi="Arial" w:cs="Arial"/>
          <w:color w:val="383E44"/>
          <w:sz w:val="21"/>
          <w:szCs w:val="21"/>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BF7FF7">
        <w:rPr>
          <w:rFonts w:ascii="Arial" w:eastAsia="Times New Roman" w:hAnsi="Arial" w:cs="Arial"/>
          <w:color w:val="383E44"/>
          <w:sz w:val="21"/>
          <w:szCs w:val="21"/>
          <w:lang w:eastAsia="ru-RU"/>
        </w:rPr>
        <w:br/>
        <w:t>№ 4, ст. 445).</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4" w:anchor="_ftnref4" w:history="1">
        <w:r w:rsidRPr="00BF7FF7">
          <w:rPr>
            <w:rFonts w:ascii="Arial" w:eastAsia="Times New Roman" w:hAnsi="Arial" w:cs="Arial"/>
            <w:color w:val="00A0DC"/>
            <w:sz w:val="21"/>
            <w:szCs w:val="21"/>
            <w:u w:val="single"/>
            <w:lang w:eastAsia="ru-RU"/>
          </w:rPr>
          <w:t>[4]</w:t>
        </w:r>
      </w:hyperlink>
      <w:r w:rsidRPr="00BF7FF7">
        <w:rPr>
          <w:rFonts w:ascii="Arial" w:eastAsia="Times New Roman" w:hAnsi="Arial" w:cs="Arial"/>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5" w:anchor="_ftnref5" w:history="1">
        <w:r w:rsidRPr="00BF7FF7">
          <w:rPr>
            <w:rFonts w:ascii="Arial" w:eastAsia="Times New Roman" w:hAnsi="Arial" w:cs="Arial"/>
            <w:color w:val="00A0DC"/>
            <w:sz w:val="21"/>
            <w:szCs w:val="21"/>
            <w:u w:val="single"/>
            <w:lang w:eastAsia="ru-RU"/>
          </w:rPr>
          <w:t>[5]</w:t>
        </w:r>
      </w:hyperlink>
      <w:r w:rsidRPr="00BF7FF7">
        <w:rPr>
          <w:rFonts w:ascii="Arial" w:eastAsia="Times New Roman" w:hAnsi="Arial" w:cs="Arial"/>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6" w:anchor="_ftnref6" w:history="1">
        <w:r w:rsidRPr="00BF7FF7">
          <w:rPr>
            <w:rFonts w:ascii="Arial" w:eastAsia="Times New Roman" w:hAnsi="Arial" w:cs="Arial"/>
            <w:color w:val="00A0DC"/>
            <w:sz w:val="21"/>
            <w:szCs w:val="21"/>
            <w:u w:val="single"/>
            <w:lang w:eastAsia="ru-RU"/>
          </w:rPr>
          <w:t>[6]</w:t>
        </w:r>
      </w:hyperlink>
      <w:r w:rsidRPr="00BF7FF7">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7" w:anchor="_ftnref7" w:history="1">
        <w:r w:rsidRPr="00BF7FF7">
          <w:rPr>
            <w:rFonts w:ascii="Arial" w:eastAsia="Times New Roman" w:hAnsi="Arial" w:cs="Arial"/>
            <w:color w:val="00A0DC"/>
            <w:sz w:val="21"/>
            <w:szCs w:val="21"/>
            <w:u w:val="single"/>
            <w:lang w:eastAsia="ru-RU"/>
          </w:rPr>
          <w:t>[7]</w:t>
        </w:r>
      </w:hyperlink>
      <w:r w:rsidRPr="00BF7FF7">
        <w:rPr>
          <w:rFonts w:ascii="Arial" w:eastAsia="Times New Roman" w:hAnsi="Arial" w:cs="Arial"/>
          <w:color w:val="383E44"/>
          <w:sz w:val="21"/>
          <w:szCs w:val="21"/>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8" w:anchor="_ftnref8" w:history="1">
        <w:r w:rsidRPr="00BF7FF7">
          <w:rPr>
            <w:rFonts w:ascii="Arial" w:eastAsia="Times New Roman" w:hAnsi="Arial" w:cs="Arial"/>
            <w:color w:val="00A0DC"/>
            <w:sz w:val="21"/>
            <w:szCs w:val="21"/>
            <w:u w:val="single"/>
            <w:lang w:eastAsia="ru-RU"/>
          </w:rPr>
          <w:t>[8]</w:t>
        </w:r>
      </w:hyperlink>
      <w:r w:rsidRPr="00BF7FF7">
        <w:rPr>
          <w:rFonts w:ascii="Arial" w:eastAsia="Times New Roman" w:hAnsi="Arial" w:cs="Arial"/>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29" w:anchor="_ftnref9" w:history="1">
        <w:r w:rsidRPr="00BF7FF7">
          <w:rPr>
            <w:rFonts w:ascii="Arial" w:eastAsia="Times New Roman" w:hAnsi="Arial" w:cs="Arial"/>
            <w:color w:val="00A0DC"/>
            <w:sz w:val="21"/>
            <w:szCs w:val="21"/>
            <w:u w:val="single"/>
            <w:lang w:eastAsia="ru-RU"/>
          </w:rPr>
          <w:t>[9]</w:t>
        </w:r>
      </w:hyperlink>
      <w:r w:rsidRPr="00BF7FF7">
        <w:rPr>
          <w:rFonts w:ascii="Arial" w:eastAsia="Times New Roman" w:hAnsi="Arial" w:cs="Arial"/>
          <w:color w:val="383E44"/>
          <w:sz w:val="21"/>
          <w:szCs w:val="21"/>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BF7FF7">
        <w:rPr>
          <w:rFonts w:ascii="Arial" w:eastAsia="Times New Roman" w:hAnsi="Arial" w:cs="Arial"/>
          <w:color w:val="383E44"/>
          <w:sz w:val="21"/>
          <w:szCs w:val="21"/>
          <w:lang w:eastAsia="ru-RU"/>
        </w:rPr>
        <w:br/>
        <w:t>№ 7, ст. 786; 2010, № 19, ст. 2291; № 25, ст. 3072; № 50, ст. 6595; 2011, № 6, ст. 793; № 23, ст. 3261; № 25, ст. 3538).</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0" w:anchor="_ftnref10" w:history="1">
        <w:r w:rsidRPr="00BF7FF7">
          <w:rPr>
            <w:rFonts w:ascii="Arial" w:eastAsia="Times New Roman" w:hAnsi="Arial" w:cs="Arial"/>
            <w:color w:val="00A0DC"/>
            <w:sz w:val="21"/>
            <w:szCs w:val="21"/>
            <w:u w:val="single"/>
            <w:lang w:eastAsia="ru-RU"/>
          </w:rPr>
          <w:t>[10]</w:t>
        </w:r>
      </w:hyperlink>
      <w:r w:rsidRPr="00BF7FF7">
        <w:rPr>
          <w:rFonts w:ascii="Arial" w:eastAsia="Times New Roman" w:hAnsi="Arial" w:cs="Arial"/>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1" w:anchor="_ftnref11" w:history="1">
        <w:r w:rsidRPr="00BF7FF7">
          <w:rPr>
            <w:rFonts w:ascii="Arial" w:eastAsia="Times New Roman" w:hAnsi="Arial" w:cs="Arial"/>
            <w:color w:val="00A0DC"/>
            <w:sz w:val="21"/>
            <w:szCs w:val="21"/>
            <w:u w:val="single"/>
            <w:lang w:eastAsia="ru-RU"/>
          </w:rPr>
          <w:t>[11]</w:t>
        </w:r>
      </w:hyperlink>
      <w:r w:rsidRPr="00BF7FF7">
        <w:rPr>
          <w:rFonts w:ascii="Arial" w:eastAsia="Times New Roman" w:hAnsi="Arial" w:cs="Arial"/>
          <w:color w:val="383E44"/>
          <w:sz w:val="21"/>
          <w:szCs w:val="21"/>
          <w:lang w:eastAsia="ru-RU"/>
        </w:rPr>
        <w:t>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2" w:anchor="_ftnref12" w:history="1">
        <w:r w:rsidRPr="00BF7FF7">
          <w:rPr>
            <w:rFonts w:ascii="Arial" w:eastAsia="Times New Roman" w:hAnsi="Arial" w:cs="Arial"/>
            <w:color w:val="00A0DC"/>
            <w:sz w:val="21"/>
            <w:szCs w:val="21"/>
            <w:u w:val="single"/>
            <w:lang w:eastAsia="ru-RU"/>
          </w:rPr>
          <w:t>[12]</w:t>
        </w:r>
      </w:hyperlink>
      <w:r w:rsidRPr="00BF7FF7">
        <w:rPr>
          <w:rFonts w:ascii="Arial" w:eastAsia="Times New Roman" w:hAnsi="Arial" w:cs="Arial"/>
          <w:color w:val="383E44"/>
          <w:sz w:val="21"/>
          <w:szCs w:val="21"/>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3" w:anchor="_ftnref13" w:history="1">
        <w:r w:rsidRPr="00BF7FF7">
          <w:rPr>
            <w:rFonts w:ascii="Arial" w:eastAsia="Times New Roman" w:hAnsi="Arial" w:cs="Arial"/>
            <w:color w:val="00A0DC"/>
            <w:sz w:val="21"/>
            <w:szCs w:val="21"/>
            <w:u w:val="single"/>
            <w:lang w:eastAsia="ru-RU"/>
          </w:rPr>
          <w:t>[13]</w:t>
        </w:r>
      </w:hyperlink>
      <w:r w:rsidRPr="00BF7FF7">
        <w:rPr>
          <w:rFonts w:ascii="Arial" w:eastAsia="Times New Roman" w:hAnsi="Arial" w:cs="Arial"/>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BF7FF7">
        <w:rPr>
          <w:rFonts w:ascii="Arial" w:eastAsia="Times New Roman" w:hAnsi="Arial" w:cs="Arial"/>
          <w:color w:val="383E44"/>
          <w:sz w:val="21"/>
          <w:szCs w:val="21"/>
          <w:lang w:eastAsia="ru-RU"/>
        </w:rPr>
        <w:br/>
        <w:t>5 ноября 2009 г., регистрационный № 15172. Российская газета, 2009, № 217).</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4" w:anchor="_ftnref14" w:history="1">
        <w:r w:rsidRPr="00BF7FF7">
          <w:rPr>
            <w:rFonts w:ascii="Arial" w:eastAsia="Times New Roman" w:hAnsi="Arial" w:cs="Arial"/>
            <w:color w:val="00A0DC"/>
            <w:sz w:val="21"/>
            <w:szCs w:val="21"/>
            <w:u w:val="single"/>
            <w:lang w:eastAsia="ru-RU"/>
          </w:rPr>
          <w:t>[14]</w:t>
        </w:r>
      </w:hyperlink>
      <w:r w:rsidRPr="00BF7FF7">
        <w:rPr>
          <w:rFonts w:ascii="Arial" w:eastAsia="Times New Roman" w:hAnsi="Arial" w:cs="Arial"/>
          <w:color w:val="383E44"/>
          <w:sz w:val="21"/>
          <w:szCs w:val="21"/>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BF7FF7" w:rsidRPr="00BF7FF7" w:rsidRDefault="00BF7FF7" w:rsidP="00BF7FF7">
      <w:pPr>
        <w:shd w:val="clear" w:color="auto" w:fill="FFFFFF"/>
        <w:spacing w:after="0" w:line="294" w:lineRule="atLeast"/>
        <w:rPr>
          <w:rFonts w:ascii="Arial" w:eastAsia="Times New Roman" w:hAnsi="Arial" w:cs="Arial"/>
          <w:color w:val="383E44"/>
          <w:sz w:val="21"/>
          <w:szCs w:val="21"/>
          <w:lang w:eastAsia="ru-RU"/>
        </w:rPr>
      </w:pPr>
      <w:hyperlink r:id="rId35" w:anchor="_ftnref15" w:history="1">
        <w:r w:rsidRPr="00BF7FF7">
          <w:rPr>
            <w:rFonts w:ascii="Arial" w:eastAsia="Times New Roman" w:hAnsi="Arial" w:cs="Arial"/>
            <w:color w:val="00A0DC"/>
            <w:sz w:val="21"/>
            <w:szCs w:val="21"/>
            <w:u w:val="single"/>
            <w:lang w:eastAsia="ru-RU"/>
          </w:rPr>
          <w:t>[15]</w:t>
        </w:r>
      </w:hyperlink>
      <w:r w:rsidRPr="00BF7FF7">
        <w:rPr>
          <w:rFonts w:ascii="Arial" w:eastAsia="Times New Roman" w:hAnsi="Arial" w:cs="Arial"/>
          <w:color w:val="383E44"/>
          <w:sz w:val="21"/>
          <w:szCs w:val="21"/>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w:t>
      </w:r>
      <w:r w:rsidRPr="00BF7FF7">
        <w:rPr>
          <w:rFonts w:ascii="Arial" w:eastAsia="Times New Roman" w:hAnsi="Arial" w:cs="Arial"/>
          <w:color w:val="383E44"/>
          <w:sz w:val="21"/>
          <w:szCs w:val="21"/>
          <w:lang w:eastAsia="ru-RU"/>
        </w:rPr>
        <w:lastRenderedPageBreak/>
        <w:t>Российской Федерации 9 августа 2010 г., регистрационный № 18094. Бюллетень нормативных актов федеральных органов исполнительной власти, 2010, № 36).</w:t>
      </w:r>
    </w:p>
    <w:p w:rsidR="00631909" w:rsidRDefault="00631909"/>
    <w:sectPr w:rsidR="00631909" w:rsidSect="0063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F7"/>
    <w:rsid w:val="00631909"/>
    <w:rsid w:val="00B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7FF7"/>
  </w:style>
  <w:style w:type="paragraph" w:styleId="a3">
    <w:name w:val="Normal (Web)"/>
    <w:basedOn w:val="a"/>
    <w:uiPriority w:val="99"/>
    <w:semiHidden/>
    <w:unhideWhenUsed/>
    <w:rsid w:val="00BF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F7FF7"/>
  </w:style>
  <w:style w:type="character" w:customStyle="1" w:styleId="apple-converted-space">
    <w:name w:val="apple-converted-space"/>
    <w:basedOn w:val="a0"/>
    <w:rsid w:val="00BF7FF7"/>
  </w:style>
  <w:style w:type="character" w:styleId="a4">
    <w:name w:val="Hyperlink"/>
    <w:basedOn w:val="a0"/>
    <w:uiPriority w:val="99"/>
    <w:semiHidden/>
    <w:unhideWhenUsed/>
    <w:rsid w:val="00BF7FF7"/>
    <w:rPr>
      <w:color w:val="0000FF"/>
      <w:u w:val="single"/>
    </w:rPr>
  </w:style>
  <w:style w:type="character" w:styleId="a5">
    <w:name w:val="FollowedHyperlink"/>
    <w:basedOn w:val="a0"/>
    <w:uiPriority w:val="99"/>
    <w:semiHidden/>
    <w:unhideWhenUsed/>
    <w:rsid w:val="00BF7F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7FF7"/>
  </w:style>
  <w:style w:type="paragraph" w:styleId="a3">
    <w:name w:val="Normal (Web)"/>
    <w:basedOn w:val="a"/>
    <w:uiPriority w:val="99"/>
    <w:semiHidden/>
    <w:unhideWhenUsed/>
    <w:rsid w:val="00BF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F7FF7"/>
  </w:style>
  <w:style w:type="character" w:customStyle="1" w:styleId="apple-converted-space">
    <w:name w:val="apple-converted-space"/>
    <w:basedOn w:val="a0"/>
    <w:rsid w:val="00BF7FF7"/>
  </w:style>
  <w:style w:type="character" w:styleId="a4">
    <w:name w:val="Hyperlink"/>
    <w:basedOn w:val="a0"/>
    <w:uiPriority w:val="99"/>
    <w:semiHidden/>
    <w:unhideWhenUsed/>
    <w:rsid w:val="00BF7FF7"/>
    <w:rPr>
      <w:color w:val="0000FF"/>
      <w:u w:val="single"/>
    </w:rPr>
  </w:style>
  <w:style w:type="character" w:styleId="a5">
    <w:name w:val="FollowedHyperlink"/>
    <w:basedOn w:val="a0"/>
    <w:uiPriority w:val="99"/>
    <w:semiHidden/>
    <w:unhideWhenUsed/>
    <w:rsid w:val="00BF7F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settings" Target="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microsoft.com/office/2007/relationships/stylesWithEffects" Target="stylesWithEffect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37" Type="http://schemas.openxmlformats.org/officeDocument/2006/relationships/theme" Target="theme/theme1.xml"/><Relationship Id="rId5" Type="http://schemas.openxmlformats.org/officeDocument/2006/relationships/hyperlink" Target="http://xn--80abucjiibhv9a.xn--p1ai/%D0%B4%D0%BE%D0%BA%D1%83%D0%BC%D0%B5%D0%BD%D1%82%D1%8B/2365/%D1%84%D0%B0%D0%B9%D0%BB/736/12.05.17-%D0%9F%D1%80%D0%B8%D0%BA%D0%B0%D0%B7_413.pdf"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fontTable" Target="fontTable.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webSettings" Target="webSettings.xm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hyperlink" Target="http://xn--80abucjiibhv9a.xn--p1ai/%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19111</Words>
  <Characters>108933</Characters>
  <Application>Microsoft Office Word</Application>
  <DocSecurity>0</DocSecurity>
  <Lines>907</Lines>
  <Paragraphs>255</Paragraphs>
  <ScaleCrop>false</ScaleCrop>
  <Company/>
  <LinksUpToDate>false</LinksUpToDate>
  <CharactersWithSpaces>127789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Лихановы</dc:creator>
  <cp:lastModifiedBy>Лихановы</cp:lastModifiedBy>
  <cp:revision>2</cp:revision>
  <dcterms:created xsi:type="dcterms:W3CDTF">2014-09-20T15:16:00Z</dcterms:created>
  <dcterms:modified xsi:type="dcterms:W3CDTF">2014-09-20T15:17:00Z</dcterms:modified>
</cp:coreProperties>
</file>